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2C2DE" w14:textId="20D716DF" w:rsidR="00BA4242" w:rsidRDefault="00596F2D" w:rsidP="00596F2D">
      <w:pPr>
        <w:jc w:val="right"/>
      </w:pPr>
      <w:r>
        <w:t xml:space="preserve">Gdańsk, </w:t>
      </w:r>
      <w:r w:rsidR="00EC26EC">
        <w:t>8</w:t>
      </w:r>
      <w:r>
        <w:t>.12.2020</w:t>
      </w:r>
    </w:p>
    <w:p w14:paraId="600ADFEF" w14:textId="110D579A" w:rsidR="00596F2D" w:rsidRDefault="00596F2D">
      <w:r>
        <w:t>Piotr Kuropatwiński</w:t>
      </w:r>
    </w:p>
    <w:p w14:paraId="081083D8" w14:textId="55928034" w:rsidR="00596F2D" w:rsidRDefault="00596F2D" w:rsidP="00596F2D">
      <w:pPr>
        <w:jc w:val="center"/>
        <w:rPr>
          <w:b/>
          <w:bCs/>
        </w:rPr>
      </w:pPr>
      <w:r w:rsidRPr="00596F2D">
        <w:rPr>
          <w:b/>
          <w:bCs/>
        </w:rPr>
        <w:t>U</w:t>
      </w:r>
      <w:r w:rsidR="00AC4C21">
        <w:rPr>
          <w:b/>
          <w:bCs/>
        </w:rPr>
        <w:t xml:space="preserve">wagi na temat sieci dróg rowerowych </w:t>
      </w:r>
      <w:r w:rsidRPr="00596F2D">
        <w:rPr>
          <w:b/>
          <w:bCs/>
        </w:rPr>
        <w:t>Ostródy</w:t>
      </w:r>
      <w:r w:rsidR="00AC4C21">
        <w:rPr>
          <w:b/>
          <w:bCs/>
        </w:rPr>
        <w:t xml:space="preserve"> opracowane metodą „zza biurka”</w:t>
      </w:r>
    </w:p>
    <w:p w14:paraId="6A8F905C" w14:textId="77777777" w:rsidR="002C6004" w:rsidRPr="002C6004" w:rsidRDefault="002C6004" w:rsidP="002C6004">
      <w:pPr>
        <w:pStyle w:val="Akapitzlist"/>
        <w:numPr>
          <w:ilvl w:val="0"/>
          <w:numId w:val="1"/>
        </w:numPr>
        <w:rPr>
          <w:b/>
          <w:bCs/>
        </w:rPr>
      </w:pPr>
      <w:r w:rsidRPr="002C6004">
        <w:rPr>
          <w:b/>
          <w:bCs/>
        </w:rPr>
        <w:t xml:space="preserve">Wstęp. </w:t>
      </w:r>
    </w:p>
    <w:p w14:paraId="704D28EC" w14:textId="57B2B1EF" w:rsidR="00191C46" w:rsidRDefault="002C6004" w:rsidP="00CC639E">
      <w:pPr>
        <w:jc w:val="both"/>
      </w:pPr>
      <w:r>
        <w:t xml:space="preserve">Analiza ruchu dla miasta Ostróda Raport z realizacji etapu V wskazuje, że na wielu elementach sieci ulic Ostródy, wzdłuż których nie powstały elementy „widzialnej infrastruktury rowerowej” (odseparowane od jezdni drogi dla rowerów lub ciągi pieszo- rowerowe) odbywa się intensywny ruch pojazdów. Powoduje to, że w świetle tablicy </w:t>
      </w:r>
      <w:r w:rsidR="00CC639E">
        <w:t xml:space="preserve">(patrz niżej) </w:t>
      </w:r>
      <w:r>
        <w:t>obrazującej zasady separacji ruchu rowerowego od ruchu kołowego poruszanie się osób korzystających z roweru wzdłuż tych korytarzy ruchu nie jest ani komfortowe ani bezpieczne dla potencjalnych użytkowników. Dotyczy to zwłaszcza ulic takich jak ul. A.Mickiewicza, Olsztyńska, Plebiscytowa, 11 Listopada</w:t>
      </w:r>
      <w:r w:rsidR="00CC639E">
        <w:t xml:space="preserve">, Czarnieckiego, Szkolna i Świetlińska. Osobną kwestią jest zapewnienie odpowiednich warunków bezpieczeństwa i komfortu osób korzystających z roweru na skrzyżowaniach korytarzy ruchu rowerów i pieszych z tymi ważnymi arteriami ruchu kołowego w mieście. </w:t>
      </w:r>
    </w:p>
    <w:p w14:paraId="7D60F6D6" w14:textId="7E90EDBE" w:rsidR="00AE6169" w:rsidRDefault="00AE6169" w:rsidP="00CC639E">
      <w:pPr>
        <w:jc w:val="both"/>
      </w:pPr>
      <w:r w:rsidRPr="00AE6169">
        <w:rPr>
          <w:noProof/>
        </w:rPr>
        <w:drawing>
          <wp:inline distT="0" distB="0" distL="0" distR="0" wp14:anchorId="18FD9334" wp14:editId="5304EB0F">
            <wp:extent cx="4572396" cy="342929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F6A1" w14:textId="42DB7A59" w:rsidR="00AE6169" w:rsidRPr="00AE6169" w:rsidRDefault="00AE6169" w:rsidP="00CC639E">
      <w:pPr>
        <w:jc w:val="both"/>
      </w:pPr>
      <w:r w:rsidRPr="00AE6169">
        <w:t>Rys. 1</w:t>
      </w:r>
      <w:r>
        <w:t xml:space="preserve"> Tablica obrazująca zasady separacji lub integracji ruchu rowerowego z ruchem kołowym.</w:t>
      </w:r>
    </w:p>
    <w:p w14:paraId="1B5DA6C2" w14:textId="22472F06" w:rsidR="007D7201" w:rsidRDefault="007D7201" w:rsidP="007D7201">
      <w:pPr>
        <w:pStyle w:val="Akapitzlist"/>
        <w:numPr>
          <w:ilvl w:val="0"/>
          <w:numId w:val="1"/>
        </w:numPr>
      </w:pPr>
      <w:r w:rsidRPr="00AC4C21">
        <w:rPr>
          <w:b/>
          <w:bCs/>
        </w:rPr>
        <w:t>Ulice, wzdłuż których poprowadzona została droga dla rowerów</w:t>
      </w:r>
      <w:r w:rsidR="0028518A">
        <w:rPr>
          <w:b/>
          <w:bCs/>
        </w:rPr>
        <w:t xml:space="preserve"> (DDR)</w:t>
      </w:r>
      <w:r>
        <w:t xml:space="preserve"> (ogląd programu Googlemaps sugeruje, że są to </w:t>
      </w:r>
      <w:r w:rsidR="00C86812">
        <w:t xml:space="preserve">często </w:t>
      </w:r>
      <w:r w:rsidR="0028518A">
        <w:t>kontrowersyjnej jakości DDR</w:t>
      </w:r>
      <w:r>
        <w:t xml:space="preserve"> lub ciągi pieszo-rowerowe tworzone kosztem chodnika, z fazowanej kostki brukowej</w:t>
      </w:r>
      <w:r w:rsidR="00AE6169">
        <w:t>, nie zapewniającej komfortu ruchu rowerzystów</w:t>
      </w:r>
      <w:r>
        <w:t xml:space="preserve">): </w:t>
      </w:r>
    </w:p>
    <w:p w14:paraId="1944D02E" w14:textId="136D7DD0" w:rsidR="007D7201" w:rsidRDefault="007D7201" w:rsidP="007D7201">
      <w:pPr>
        <w:pStyle w:val="Akapitzlist"/>
        <w:numPr>
          <w:ilvl w:val="1"/>
          <w:numId w:val="1"/>
        </w:numPr>
      </w:pPr>
      <w:r>
        <w:t>Szosa Elbląska od ronda Czerwona Karczma do # z ulicą 3 maja</w:t>
      </w:r>
    </w:p>
    <w:p w14:paraId="6A804A5C" w14:textId="440F36C2" w:rsidR="007D7201" w:rsidRDefault="007D7201" w:rsidP="007D7201">
      <w:pPr>
        <w:pStyle w:val="Akapitzlist"/>
        <w:numPr>
          <w:ilvl w:val="1"/>
          <w:numId w:val="1"/>
        </w:numPr>
      </w:pPr>
      <w:r>
        <w:t>Układ trójkątny ulic Partyzantów ; Parkowa, Graniczna</w:t>
      </w:r>
    </w:p>
    <w:p w14:paraId="4133569C" w14:textId="58E2D4BF" w:rsidR="007D7201" w:rsidRDefault="000E05CF" w:rsidP="000E05CF">
      <w:pPr>
        <w:pStyle w:val="Akapitzlist"/>
        <w:numPr>
          <w:ilvl w:val="1"/>
          <w:numId w:val="1"/>
        </w:numPr>
      </w:pPr>
      <w:r>
        <w:t>Początek ulicy Turystycznej (brakujące ogniwo do poprzedniego zestawu DDR) dalej wzdłuż brzegu jeziora Drwęckiego niezależnie od sieci ulic.</w:t>
      </w:r>
    </w:p>
    <w:p w14:paraId="7088380B" w14:textId="496BD271" w:rsidR="00563576" w:rsidRDefault="000E05CF" w:rsidP="0028518A">
      <w:pPr>
        <w:pStyle w:val="Akapitzlist"/>
        <w:numPr>
          <w:ilvl w:val="1"/>
          <w:numId w:val="1"/>
        </w:numPr>
        <w:jc w:val="both"/>
      </w:pPr>
      <w:r>
        <w:t xml:space="preserve">Odgałęzienie na wschód – DDR wzdłuż lewego brzegu rzeki Drwęcy od ulicy Adama Mickiewicza do ulicy </w:t>
      </w:r>
      <w:r w:rsidR="00563576">
        <w:t xml:space="preserve">Drwęckiej. (ważnym skrzyżowaniem tej DDR jest skrzyżowanie z ulicą </w:t>
      </w:r>
      <w:r>
        <w:lastRenderedPageBreak/>
        <w:t>Pułaskiego</w:t>
      </w:r>
      <w:r w:rsidR="00563576">
        <w:t>). Ten odcinek sieci DDR Ostródy stanowi potencjalny element</w:t>
      </w:r>
      <w:r>
        <w:t xml:space="preserve"> atrakcyjn</w:t>
      </w:r>
      <w:r w:rsidR="00563576">
        <w:t>ego</w:t>
      </w:r>
      <w:r>
        <w:t xml:space="preserve"> waterfront</w:t>
      </w:r>
      <w:r w:rsidR="00563576">
        <w:t>u</w:t>
      </w:r>
      <w:r>
        <w:t xml:space="preserve"> rzeki Drwęcy</w:t>
      </w:r>
      <w:r w:rsidR="00563576">
        <w:t xml:space="preserve"> w pobliżu centrum miasta</w:t>
      </w:r>
      <w:r>
        <w:t xml:space="preserve">. </w:t>
      </w:r>
    </w:p>
    <w:p w14:paraId="12CBBA38" w14:textId="47C4AFFF" w:rsidR="00563576" w:rsidRDefault="000E05CF" w:rsidP="0028518A">
      <w:pPr>
        <w:pStyle w:val="Akapitzlist"/>
        <w:ind w:left="792"/>
        <w:jc w:val="both"/>
      </w:pPr>
      <w:r>
        <w:t>Wzdłuż brzegów doliny</w:t>
      </w:r>
      <w:r w:rsidR="00563576">
        <w:t xml:space="preserve"> Drwęcy (</w:t>
      </w:r>
      <w:r>
        <w:t>charakteryzując</w:t>
      </w:r>
      <w:r w:rsidR="00563576">
        <w:t>ej</w:t>
      </w:r>
      <w:r>
        <w:t xml:space="preserve"> się </w:t>
      </w:r>
      <w:r w:rsidR="00563576">
        <w:t xml:space="preserve">licznymi </w:t>
      </w:r>
      <w:r>
        <w:t>meandr</w:t>
      </w:r>
      <w:r w:rsidR="00563576">
        <w:t>ami)</w:t>
      </w:r>
      <w:r>
        <w:t xml:space="preserve"> </w:t>
      </w:r>
      <w:r w:rsidR="00563576">
        <w:t xml:space="preserve">biegnie od północy ulica Olsztyńska o dużym natężeniu ruchu pojazdów, od południa wzdłuż doliny Drwęcy biegnie ulica Mazurska o znacznie mniejszym natężeniu ruchu. Dolina Drwęcy oddziela </w:t>
      </w:r>
      <w:r>
        <w:t xml:space="preserve">północne dzielnice miasta (z zabytkowym Zamkiem Krzyżackim) </w:t>
      </w:r>
      <w:r w:rsidR="00563576">
        <w:t xml:space="preserve">od pozostałej, znacznie większej, południowej części miasta, w której znajduje się większość (10 spośród wszystkich 11 położonych w mieście) placówek oświatowych. (por. </w:t>
      </w:r>
      <w:r w:rsidR="003C5D16">
        <w:t>mapka istniejących dróg dla rowerów z lokalizacją tych placówek).</w:t>
      </w:r>
    </w:p>
    <w:p w14:paraId="11087E34" w14:textId="54DCE87A" w:rsidR="000E05CF" w:rsidRDefault="00563576" w:rsidP="0028518A">
      <w:pPr>
        <w:pStyle w:val="Akapitzlist"/>
        <w:numPr>
          <w:ilvl w:val="1"/>
          <w:numId w:val="1"/>
        </w:numPr>
        <w:jc w:val="both"/>
      </w:pPr>
      <w:r>
        <w:t xml:space="preserve">Wzdłuż ulicy </w:t>
      </w:r>
      <w:r w:rsidR="003C5D16">
        <w:t xml:space="preserve">Drwęckiej i jej przedłużenia – ulicy Grunwaldzkiej biegnie najdłuższa ze zbudowanych w Ostródzie DDR, aż do brzegów jeziora Sajmino. Ta „rowerowa obwodnica jeziora Sajmino” łączy się z siecią dróg rowerowych miasta DDR poprowadzoną od ulicy Grunwaldzkiej wzdłuż ulicy Warmińskiej, obok terenu szpitala w Ostródzie przez Park Pamięci poza siecią ulic a następnie wzdłuż ulicy Chrobrego z powrotem do ciągu ulicy Grunwaldzkiej. </w:t>
      </w:r>
    </w:p>
    <w:p w14:paraId="39CF703B" w14:textId="7127319A" w:rsidR="003C5D16" w:rsidRDefault="003C5D16" w:rsidP="0028518A">
      <w:pPr>
        <w:pStyle w:val="Akapitzlist"/>
        <w:numPr>
          <w:ilvl w:val="1"/>
          <w:numId w:val="1"/>
        </w:numPr>
        <w:jc w:val="both"/>
      </w:pPr>
      <w:r>
        <w:t xml:space="preserve">DDR prowadząca wzdłuż ulicy Chrobrego umożliwia dojazd do plaży nad jeziorem Sajmino i </w:t>
      </w:r>
      <w:r w:rsidR="006C0BB0">
        <w:t xml:space="preserve">„rowerowej obwodnicy jeziora Sajmino” przy pomocy odcinka poprowadzonego wzdłuż ulicy Poniatowskiego i dalej, poza siecią ulic, wzdłuż granicy terenu leśnego przyległego do Cmentarza Komunalnego w Ostródzie. Jej fragment przed dotarciem do obwodnicy jeziora biegnie wzdłuż ulicy Piaskowej. </w:t>
      </w:r>
    </w:p>
    <w:p w14:paraId="58A907BD" w14:textId="57E00AF0" w:rsidR="00400720" w:rsidRDefault="006C0BB0" w:rsidP="0028518A">
      <w:pPr>
        <w:pStyle w:val="Akapitzlist"/>
        <w:numPr>
          <w:ilvl w:val="1"/>
          <w:numId w:val="1"/>
        </w:numPr>
        <w:jc w:val="both"/>
      </w:pPr>
      <w:r>
        <w:t xml:space="preserve">Pozostałe elementy sieci DDR w Ostródzie składają się z </w:t>
      </w:r>
      <w:r w:rsidR="00400720">
        <w:t xml:space="preserve">trzech </w:t>
      </w:r>
      <w:r>
        <w:t xml:space="preserve">oderwanych od pozostałych części tej sieci fragmentów dróg dla rowerów: </w:t>
      </w:r>
      <w:r w:rsidR="00400720">
        <w:t xml:space="preserve">(1) </w:t>
      </w:r>
      <w:r>
        <w:t>jeden z nich jest położony w pobliżu Hotelu Dom Polonii</w:t>
      </w:r>
      <w:r w:rsidR="00400720">
        <w:t xml:space="preserve">: prowadzi </w:t>
      </w:r>
      <w:r>
        <w:t>prostopadle od ulicy Pieniężnego (która się charakteryzuje stosunkowo dużym natężeniem ruchu drogowego)</w:t>
      </w:r>
      <w:r w:rsidR="00C86812">
        <w:t xml:space="preserve"> </w:t>
      </w:r>
      <w:r>
        <w:t xml:space="preserve">poza siecią uliczną do ulicy Pionierskiej; </w:t>
      </w:r>
      <w:r w:rsidR="00400720">
        <w:t xml:space="preserve">(2) prowadzi </w:t>
      </w:r>
      <w:r>
        <w:t>początkowo prostopadle od ulicy Batalionów Chłopskich poza siecią ulic w stronę ulicy Kozietulskiego, by przeciąć ulicę Władysława Jagieł</w:t>
      </w:r>
      <w:r w:rsidR="00045C17">
        <w:t xml:space="preserve">ły i następnie, poza siecią ulic doprowadzić do mającej wybitnie lokalny charakter ulicy Franciszkańskiej </w:t>
      </w:r>
      <w:r w:rsidR="00400720">
        <w:t xml:space="preserve">by prowadzić </w:t>
      </w:r>
      <w:r w:rsidR="00045C17">
        <w:t xml:space="preserve">dalej </w:t>
      </w:r>
      <w:r w:rsidR="00400720">
        <w:t>wzdłuż</w:t>
      </w:r>
      <w:r w:rsidR="00045C17">
        <w:t xml:space="preserve"> ulicy Jaracza, niosącej stosunkowo niewielkie potoki ruchu</w:t>
      </w:r>
      <w:r w:rsidR="00C86812">
        <w:t xml:space="preserve"> kołowego</w:t>
      </w:r>
      <w:r w:rsidR="00400720">
        <w:t>; (3) stanowi kilkusetmetrowy odcinek prowadzący wzdłuż ulicy Plebiscytowej w stronę północno-wschodnich rejonów miasta.</w:t>
      </w:r>
    </w:p>
    <w:p w14:paraId="559EB5BB" w14:textId="77777777" w:rsidR="00191C46" w:rsidRDefault="00191C46" w:rsidP="00191C46">
      <w:pPr>
        <w:pStyle w:val="Akapitzlist"/>
        <w:ind w:left="792"/>
      </w:pPr>
    </w:p>
    <w:p w14:paraId="705693AE" w14:textId="26B5B4F3" w:rsidR="00045C17" w:rsidRDefault="00045C17" w:rsidP="00045C17">
      <w:pPr>
        <w:pStyle w:val="Akapitzlist"/>
        <w:numPr>
          <w:ilvl w:val="0"/>
          <w:numId w:val="1"/>
        </w:numPr>
        <w:rPr>
          <w:b/>
          <w:bCs/>
        </w:rPr>
      </w:pPr>
      <w:r w:rsidRPr="00045C17">
        <w:rPr>
          <w:b/>
          <w:bCs/>
        </w:rPr>
        <w:t>Wnioski</w:t>
      </w:r>
      <w:r>
        <w:rPr>
          <w:b/>
          <w:bCs/>
        </w:rPr>
        <w:t xml:space="preserve"> z analizy sieci dróg rowerowych Ostródy prowadzonej metodą „zza biurka”.</w:t>
      </w:r>
    </w:p>
    <w:p w14:paraId="76ADC64F" w14:textId="2B6B646C" w:rsidR="00E23088" w:rsidRPr="00045C17" w:rsidRDefault="00E23088" w:rsidP="00191C46">
      <w:pPr>
        <w:pStyle w:val="Akapitzlist"/>
        <w:numPr>
          <w:ilvl w:val="1"/>
          <w:numId w:val="1"/>
        </w:numPr>
        <w:ind w:left="426"/>
        <w:jc w:val="both"/>
      </w:pPr>
      <w:r>
        <w:t xml:space="preserve">Układ dróg rowerowych miasta był tworzony zgodnie z milcząco przyjmowanym tzw. tradycyjnym paradygmatem planowania transportu: </w:t>
      </w:r>
      <w:r w:rsidR="00400720">
        <w:t xml:space="preserve">tworzymy elementy widzialnej infrastruktury rowerowej (odseparowane od jezdni </w:t>
      </w:r>
      <w:r w:rsidR="002F5888">
        <w:t xml:space="preserve">ruchu kołowego) </w:t>
      </w:r>
      <w:r>
        <w:t xml:space="preserve">drogi rowerowe nie tam, gdzie są one </w:t>
      </w:r>
      <w:r w:rsidR="002F5888">
        <w:t xml:space="preserve">najbardziej </w:t>
      </w:r>
      <w:r>
        <w:t xml:space="preserve">potrzebne, ale tam, gdzie ich budowa nie wywołuje istotnych konfliktów z </w:t>
      </w:r>
      <w:r w:rsidR="002F5888">
        <w:t>oczekiwaniami</w:t>
      </w:r>
      <w:r>
        <w:t xml:space="preserve"> zapewnienia możliwości parkowania samochodów, tam gdzie łatwiej oraz ewentualnie wzdłuż nowobudowanych fragmentów sieci ulicznej mającej służyć poprawie przepustowości korytarzy ruchu drogowego dla pojazdów. Ruch rowerów był traktowany </w:t>
      </w:r>
      <w:r w:rsidR="002F5888">
        <w:t xml:space="preserve">przez </w:t>
      </w:r>
      <w:r w:rsidR="0028518A">
        <w:t>ekipy kształtujące infrastrukturę ulic miasta</w:t>
      </w:r>
      <w:r w:rsidR="002F5888">
        <w:t xml:space="preserve"> raczej </w:t>
      </w:r>
      <w:r>
        <w:t xml:space="preserve">jako forma uprawiania sportu lub rekreacji a nie jako istotny element systemu zapewniania </w:t>
      </w:r>
      <w:r w:rsidR="002F5888">
        <w:t xml:space="preserve">możliwości </w:t>
      </w:r>
      <w:r>
        <w:t>zaspokajania codziennych potrzeb mobilności przez mieszkańców</w:t>
      </w:r>
      <w:r w:rsidR="002F5888">
        <w:t xml:space="preserve"> przy pomocy przejazdów rowerem.</w:t>
      </w:r>
    </w:p>
    <w:p w14:paraId="5C834A2B" w14:textId="14F1B106" w:rsidR="00E23088" w:rsidRDefault="00E23088" w:rsidP="00191C46">
      <w:pPr>
        <w:pStyle w:val="Akapitzlist"/>
        <w:numPr>
          <w:ilvl w:val="1"/>
          <w:numId w:val="1"/>
        </w:numPr>
        <w:ind w:left="426"/>
        <w:jc w:val="both"/>
      </w:pPr>
      <w:r>
        <w:t xml:space="preserve">Plan docelowego układu sieci DDR odseparowanych od jezdni, na których prowadzona będzie główna część pracy przewozowej lokalnego transportu i tranzytu </w:t>
      </w:r>
      <w:r w:rsidR="0028518A">
        <w:t xml:space="preserve">warto </w:t>
      </w:r>
      <w:r>
        <w:t xml:space="preserve">opracować </w:t>
      </w:r>
      <w:r w:rsidR="0028518A">
        <w:t xml:space="preserve">przy wzięciu pod uwagę </w:t>
      </w:r>
      <w:r>
        <w:t xml:space="preserve">ważnych inwestycji drogowych prowadzonych w pobliżu miasta, które pozwolą na wyprowadzenie części długodystansowego transportu drogowego poza </w:t>
      </w:r>
      <w:r w:rsidR="002F5888">
        <w:t xml:space="preserve">jego </w:t>
      </w:r>
      <w:r>
        <w:t xml:space="preserve">teren. Obecnie można jedynie wskazać, że </w:t>
      </w:r>
      <w:r w:rsidR="00D36D6E">
        <w:t xml:space="preserve">ruch rowerowy będzie mógł być bezpiecznie realizowany wzdłuż ulic obecnie najbardziej obciążonych ruchem kołowym jedynie na tych odcinkach, wzdłuż których powstaną wydzielone drogi dla rowerów. </w:t>
      </w:r>
      <w:r w:rsidR="002F5888">
        <w:t xml:space="preserve">Dotyczy to takich ulic jak ul. A.Mickiewicza, Olsztyńska, </w:t>
      </w:r>
      <w:r w:rsidR="002F5888">
        <w:lastRenderedPageBreak/>
        <w:t xml:space="preserve">Władysława Jagiełły, Chopina, 11 listopada (lista tych ulic powinna zostać ustalona w ramach wizji lokalnej i analizy papierowej mapy miasta zestawionej z informacjami na temat natężenia i dominującej prędkości ruchu kołowego). </w:t>
      </w:r>
    </w:p>
    <w:p w14:paraId="1DCACE1A" w14:textId="74D6985B" w:rsidR="00D36D6E" w:rsidRDefault="00D36D6E" w:rsidP="00191C46">
      <w:pPr>
        <w:pStyle w:val="Akapitzlist"/>
        <w:numPr>
          <w:ilvl w:val="1"/>
          <w:numId w:val="1"/>
        </w:numPr>
        <w:ind w:left="426"/>
        <w:jc w:val="both"/>
      </w:pPr>
      <w:r>
        <w:t xml:space="preserve">Pierwszym krokiem prowadzącym do </w:t>
      </w:r>
      <w:r w:rsidR="0028518A">
        <w:t xml:space="preserve">opracowania planów rozbudowy infrastruktury rowerowej miasta z myślą o </w:t>
      </w:r>
      <w:r>
        <w:t>zwiększeni</w:t>
      </w:r>
      <w:r w:rsidR="0028518A">
        <w:t>u</w:t>
      </w:r>
      <w:r>
        <w:t xml:space="preserve"> roli rowerów w zaspokajaniu codziennych potrzeb mobilności mieszkańców (zwłaszcza w podróżach obligatoryjnych) powinno być powołanie grupy ewaluacyjnej składającej się z mieszkańców regularnie korzystających z rowerów, radnych miasta zainteresowanych tworzeniem w mieście zrównoważonego systemu mobilności zgodnego z tzw. odwróconą piramidą mobilności (patrz rysunek) </w:t>
      </w:r>
      <w:r w:rsidR="00462F67">
        <w:t xml:space="preserve">oraz pracowników urzędu miasta, którzy zajmują się realizacją polityki transportowej miasta (zarówno kształtowaniem infrastruktury transportowej miasta </w:t>
      </w:r>
      <w:r w:rsidR="0028518A">
        <w:t xml:space="preserve">jak i </w:t>
      </w:r>
      <w:r w:rsidR="00462F67">
        <w:t xml:space="preserve">działaniami o charakterze edukacyjnym i promocyjnym). </w:t>
      </w:r>
    </w:p>
    <w:p w14:paraId="75CEB35E" w14:textId="0AA94B3F" w:rsidR="00247D40" w:rsidRDefault="00247D40" w:rsidP="00191C46">
      <w:pPr>
        <w:jc w:val="center"/>
      </w:pPr>
      <w:r w:rsidRPr="00247D40">
        <w:rPr>
          <w:noProof/>
        </w:rPr>
        <w:drawing>
          <wp:inline distT="0" distB="0" distL="0" distR="0" wp14:anchorId="698F27AB" wp14:editId="31CF1FC4">
            <wp:extent cx="1916362" cy="2622819"/>
            <wp:effectExtent l="0" t="0" r="8255" b="6350"/>
            <wp:docPr id="3" name="Picture 2" descr="TrafikpyramideREV1-1_L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rafikpyramideREV1-1_LSE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45" cy="265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2F299" w14:textId="20293B78" w:rsidR="00E319D0" w:rsidRPr="00E319D0" w:rsidRDefault="00E319D0" w:rsidP="005D325E">
      <w:pPr>
        <w:spacing w:after="0"/>
      </w:pPr>
      <w:r w:rsidRPr="00E319D0">
        <w:t>Źródło: Prezentacja Lasse Schelde na IV Kongresie Mob</w:t>
      </w:r>
      <w:r w:rsidR="006C691E">
        <w:t>i</w:t>
      </w:r>
      <w:r w:rsidRPr="00E319D0">
        <w:t xml:space="preserve">lności Aktywnej </w:t>
      </w:r>
      <w:r w:rsidR="006C691E">
        <w:t>w Gdańsku</w:t>
      </w:r>
    </w:p>
    <w:p w14:paraId="2341BFF6" w14:textId="00C17550" w:rsidR="00E319D0" w:rsidRPr="00E319D0" w:rsidRDefault="0030721E" w:rsidP="00E319D0">
      <w:hyperlink r:id="rId7" w:history="1">
        <w:r w:rsidR="00E319D0" w:rsidRPr="00E319D0">
          <w:rPr>
            <w:rStyle w:val="Hipercze"/>
          </w:rPr>
          <w:t>http://www.kongresmobilnosci.pl/palio/html.run?_Instance=kma&amp;_PageID=226&amp;_Lang=pl&amp;_CatID=112&amp;_NewsID=332&amp;_CheckSum=-203180961</w:t>
        </w:r>
      </w:hyperlink>
      <w:r w:rsidR="00E319D0">
        <w:t xml:space="preserve"> </w:t>
      </w:r>
      <w:r w:rsidR="00E319D0" w:rsidRPr="00E319D0">
        <w:t>.</w:t>
      </w:r>
    </w:p>
    <w:p w14:paraId="68CE219D" w14:textId="7202670F" w:rsidR="00462F67" w:rsidRDefault="00462F67" w:rsidP="00643CAE">
      <w:pPr>
        <w:pStyle w:val="Akapitzlist"/>
        <w:numPr>
          <w:ilvl w:val="1"/>
          <w:numId w:val="1"/>
        </w:numPr>
        <w:ind w:left="426"/>
        <w:jc w:val="both"/>
      </w:pPr>
      <w:r>
        <w:t xml:space="preserve">Wyzwaniem dla polityki transportowej miasta, która przyjmie jako zadanie poprawę komfortu </w:t>
      </w:r>
      <w:r w:rsidR="00191C46">
        <w:br/>
      </w:r>
      <w:r>
        <w:t xml:space="preserve">i bezpieczeństwa a także rangi aktywnych form mobilności (ruchu pieszych i rowerzystów oraz użytkowników urządzeń transportu osobistego – UTO) w życiu mieszkańców jest brak </w:t>
      </w:r>
      <w:r w:rsidR="00E54CB1">
        <w:t>w Ostródzie zorganizowanych form działalności lokalnego środowiska rowerzystów (</w:t>
      </w:r>
      <w:r>
        <w:t>lokalnej organizacji rowerowej</w:t>
      </w:r>
      <w:r w:rsidR="00E54CB1">
        <w:t>) ani też organizacji osób zainteresowanych działalnością na rzecz ochrony i poprawy lokalnego środowiska naturalnego</w:t>
      </w:r>
      <w:r>
        <w:t xml:space="preserve">. Na stronie internetowej miasta nie ma informacji o działaniu w mieście jakiejkolwiek grupy mieszkańców zainteresowanych korzystaniem (i promowaniem korzystania) z roweru w celach sportowych, rekreacyjnych czy w ramach codziennych dojazdów do pracy lub szkoły. </w:t>
      </w:r>
    </w:p>
    <w:p w14:paraId="4090EB8A" w14:textId="54699905" w:rsidR="00462F67" w:rsidRDefault="00462F67" w:rsidP="00643CAE">
      <w:pPr>
        <w:pStyle w:val="Akapitzlist"/>
        <w:numPr>
          <w:ilvl w:val="1"/>
          <w:numId w:val="1"/>
        </w:numPr>
        <w:ind w:left="426"/>
        <w:jc w:val="both"/>
      </w:pPr>
      <w:r>
        <w:t xml:space="preserve">Realizowany pod auspicjami UE projekt PRESTO (Promocja korzystania z roweru jako codziennego środka transportu) stwierdza, że miasta pod względem przyjazności dla rowerów można podzielić na trzy grupy: miasta początkujące (beginner cycling cities), miasta aspirujące (climber cycling cities) oraz mistrzowskie miasta rowerowe (champion cycling cities). Do pierwszej grupy zaliczane są miasta, w których udział przejazdów rowerem w zaspokajaniu codziennych potrzeb mobilności (w ogólnej liczbie codziennych przejazdów mieszkańców) sięga nie więcej niż 5%. Z racji </w:t>
      </w:r>
      <w:r w:rsidR="006A6802">
        <w:t xml:space="preserve">faktu, że wskaźnik ten w Ostródzie sięga 9%, można powiedzieć, że należy ona do grupy miast aspirujących (climber cycling cities). Doświadczenie miast świadomie wdrażających politykę prowadzącą do wykorzystania roweru jako istotnego elementu zrównoważonego systemu transportowego </w:t>
      </w:r>
      <w:r w:rsidR="006A6802">
        <w:lastRenderedPageBreak/>
        <w:t xml:space="preserve">wskazuje, że w aspirujących </w:t>
      </w:r>
      <w:r w:rsidR="00E54CB1">
        <w:t xml:space="preserve">miastach rowerowych (do których można zaliczyć Ostródę) </w:t>
      </w:r>
      <w:r w:rsidR="006A6802">
        <w:t>działania informacyjno – promocyjne nabierają względnie większego znaczenia niż działania prowadzące do poprawy/ rozbudowy istniejącej infrastruktury rowerowej</w:t>
      </w:r>
      <w:r w:rsidR="0028518A">
        <w:t>, chociaż te ostatnie oczywiście powinny być nadal prowadzone zgodnie z odpowiednio opracowanym planem.</w:t>
      </w:r>
      <w:r w:rsidR="006A6802">
        <w:t xml:space="preserve"> </w:t>
      </w:r>
    </w:p>
    <w:p w14:paraId="3D23098A" w14:textId="5EEFEA34" w:rsidR="006A6802" w:rsidRDefault="006A6802" w:rsidP="00643CAE">
      <w:pPr>
        <w:pStyle w:val="Akapitzlist"/>
        <w:numPr>
          <w:ilvl w:val="1"/>
          <w:numId w:val="1"/>
        </w:numPr>
        <w:ind w:left="426"/>
        <w:jc w:val="both"/>
      </w:pPr>
      <w:r>
        <w:t xml:space="preserve">Przeprowadzony w ciągu ostatnich 2 lat audyt polityki rowerowej 14 miast i gmin Obszaru Metropolitalnego Gdańsk-Gdynia-Sopot wskazał, że problematyka informacji, edukacji i promocji stanowi najsłabsze ogniwo prowadzonej w </w:t>
      </w:r>
      <w:r w:rsidR="00191C46">
        <w:t xml:space="preserve">polskich </w:t>
      </w:r>
      <w:r>
        <w:t xml:space="preserve">miastach i gminach polityki rowerowej. Wynika stąd potrzeba docenienia roli tych „miękkich” działań również w Ostródzie. </w:t>
      </w:r>
    </w:p>
    <w:p w14:paraId="32090B51" w14:textId="6003A4F5" w:rsidR="006A6802" w:rsidRDefault="006A6802" w:rsidP="00643CAE">
      <w:pPr>
        <w:pStyle w:val="Akapitzlist"/>
        <w:numPr>
          <w:ilvl w:val="1"/>
          <w:numId w:val="1"/>
        </w:numPr>
        <w:ind w:left="426"/>
        <w:jc w:val="both"/>
      </w:pPr>
      <w:r>
        <w:t xml:space="preserve">Doświadczenie wielu miast europejskich, uznających już w 2000 roku za prawdziwą tezę zawartą w tytule opracowania Dyrekcji Komisji Europejskiej ds. ochrony środowiska: „Miasta rowerowe </w:t>
      </w:r>
      <w:r w:rsidR="00191C46">
        <w:t xml:space="preserve">(są) </w:t>
      </w:r>
      <w:r>
        <w:t xml:space="preserve">miastami przyszłości” wskazuje, że polityka rowerowa miasta może przynosić największe korzyści dla mieszkańców i </w:t>
      </w:r>
      <w:r w:rsidR="00191C46">
        <w:t>władz</w:t>
      </w:r>
      <w:r>
        <w:t xml:space="preserve"> miasta o ile jest oparta o zasadę TQM (</w:t>
      </w:r>
      <w:r w:rsidR="00191C46">
        <w:t xml:space="preserve">Total Quality Management - </w:t>
      </w:r>
      <w:r>
        <w:t>Całościowego Zarządzania Jakością)</w:t>
      </w:r>
      <w:r w:rsidR="00C86812">
        <w:t xml:space="preserve">, która za punkt wyjścia przyjmuje dobre zbadanie potrzeb klientów – użytkowników systemu rowerowego miasta. Zrealizowany pod auspicjami </w:t>
      </w:r>
      <w:r w:rsidR="00191C46">
        <w:t>UE</w:t>
      </w:r>
      <w:r w:rsidR="00C86812">
        <w:t xml:space="preserve"> projekt BYPAD (Bicycle Policy Audit) stanowi sprawdzoną metodę diagnozowania stanu polityki rowerowej miasta oraz formułowania 24 miesięcznego planu działań, opartego o zasadę TQM. </w:t>
      </w:r>
      <w:r w:rsidR="00883295">
        <w:t xml:space="preserve">Schemat realizacji audytu przez grupę ewaluacyjną opisaną w punkcie 3.3 pokazuje poniższy rysunek: </w:t>
      </w:r>
    </w:p>
    <w:p w14:paraId="74670EC1" w14:textId="5983D92C" w:rsidR="00C86812" w:rsidRDefault="00C31094" w:rsidP="00883295">
      <w:pPr>
        <w:pStyle w:val="Akapitzlist"/>
        <w:ind w:left="360"/>
      </w:pPr>
      <w:r w:rsidRPr="00C31094">
        <w:rPr>
          <w:noProof/>
        </w:rPr>
        <w:drawing>
          <wp:inline distT="0" distB="0" distL="0" distR="0" wp14:anchorId="322F489F" wp14:editId="3A5E4621">
            <wp:extent cx="5341620" cy="40062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167" cy="40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8E32" w14:textId="5A6A2F48" w:rsidR="00883295" w:rsidRDefault="00AE6169" w:rsidP="00883295">
      <w:pPr>
        <w:pStyle w:val="Akapitzlist"/>
        <w:ind w:left="360"/>
      </w:pPr>
      <w:r>
        <w:t xml:space="preserve">Zespół ekspertów Polskiej Unii Mobilności Aktywnej jest w stanie przeprowadzić audyt polityki rowerowej Ostródy wraz z lokalną grupą ewaluacyjną na obopólnie uzgodnionych warunkach. </w:t>
      </w:r>
    </w:p>
    <w:p w14:paraId="26382698" w14:textId="4DB52BBE" w:rsidR="00883295" w:rsidRDefault="00883295" w:rsidP="00883295">
      <w:pPr>
        <w:pStyle w:val="Akapitzlist"/>
        <w:ind w:left="360"/>
      </w:pPr>
    </w:p>
    <w:p w14:paraId="380BE315" w14:textId="1A6523D8" w:rsidR="00C86812" w:rsidRDefault="00247D40" w:rsidP="00C86812">
      <w:pPr>
        <w:pStyle w:val="Akapitzlist"/>
        <w:numPr>
          <w:ilvl w:val="0"/>
          <w:numId w:val="1"/>
        </w:numPr>
        <w:rPr>
          <w:b/>
          <w:bCs/>
        </w:rPr>
      </w:pPr>
      <w:r w:rsidRPr="00247D40">
        <w:rPr>
          <w:b/>
          <w:bCs/>
        </w:rPr>
        <w:t>Związki między transportem publicznym a systemem rowerowym.</w:t>
      </w:r>
    </w:p>
    <w:p w14:paraId="351CDF33" w14:textId="54765F47" w:rsidR="00C31094" w:rsidRPr="00C31094" w:rsidRDefault="00990862" w:rsidP="00191C46">
      <w:pPr>
        <w:jc w:val="both"/>
      </w:pPr>
      <w:r>
        <w:t xml:space="preserve">Niektórzy operatorzy transportu publicznego (miejskiego i regionalnego) postrzegają </w:t>
      </w:r>
      <w:r w:rsidR="006C691E">
        <w:t xml:space="preserve">transport rowerowy jako </w:t>
      </w:r>
      <w:r w:rsidR="00191C46">
        <w:t>„</w:t>
      </w:r>
      <w:r w:rsidR="006C691E">
        <w:t>konkurencję</w:t>
      </w:r>
      <w:r w:rsidR="00191C46">
        <w:t>”</w:t>
      </w:r>
      <w:r w:rsidR="006C691E">
        <w:t xml:space="preserve"> transportu zbiorowego. Można jednak zauważyć, że</w:t>
      </w:r>
      <w:r w:rsidR="00191C46">
        <w:t xml:space="preserve"> warto uznać, że  transport rowerowy jest ważnym sojusznikiem operatorów transportu miejskiego i regionalnego</w:t>
      </w:r>
      <w:r w:rsidR="006C691E">
        <w:t>:</w:t>
      </w:r>
    </w:p>
    <w:p w14:paraId="537EFA96" w14:textId="5243B6E9" w:rsidR="00C31094" w:rsidRDefault="00C31094" w:rsidP="00643CAE">
      <w:pPr>
        <w:pStyle w:val="Akapitzlist"/>
        <w:numPr>
          <w:ilvl w:val="1"/>
          <w:numId w:val="1"/>
        </w:numPr>
        <w:ind w:left="426"/>
        <w:jc w:val="both"/>
      </w:pPr>
      <w:r>
        <w:lastRenderedPageBreak/>
        <w:t xml:space="preserve">Wyróżnikiem Ostródy i ważną atrakcją przyciągającą do Ostródy wielu turystów jest Kanał Ostródzko- Elbląski. W sezonie wiosenno letnim (do późnej jesieni) można wyobrazić sobie stworzenie atrakcyjnego pakietu turystyki </w:t>
      </w:r>
      <w:r w:rsidR="00191C46">
        <w:t xml:space="preserve">aktywnej </w:t>
      </w:r>
      <w:r>
        <w:t xml:space="preserve">polegającej na łączeniu przejazdu rowerowego wzdłuż kanału z wykorzystaniem statków Żeglugi Ostródzkiej do przewozu rowerów w drodze powrotnej </w:t>
      </w:r>
      <w:r w:rsidR="00AF6F5B">
        <w:t>(oczywiście można sobie wyobrazić także inne kombinacje przejazdów rowerem z żeglugą na kanale).</w:t>
      </w:r>
    </w:p>
    <w:p w14:paraId="3BDD9DBB" w14:textId="17C75686" w:rsidR="00C31094" w:rsidRPr="00C31094" w:rsidRDefault="00C31094" w:rsidP="00643CAE">
      <w:pPr>
        <w:pStyle w:val="Akapitzlist"/>
        <w:numPr>
          <w:ilvl w:val="1"/>
          <w:numId w:val="1"/>
        </w:numPr>
        <w:ind w:left="426"/>
        <w:jc w:val="both"/>
      </w:pPr>
      <w:r>
        <w:t xml:space="preserve">Dla zwiększenia obszaru napływu pasażerów do przystanków komunikacji publicznej (kolejowej i autobusowej) warto promować korzystanie z roweru jako środka umożliwiającego eliminację </w:t>
      </w:r>
      <w:r w:rsidR="006C691E">
        <w:t xml:space="preserve">lub redukcję znaczenia </w:t>
      </w:r>
      <w:r>
        <w:t xml:space="preserve">ważnych słabości transportu zbiorowego </w:t>
      </w:r>
      <w:r w:rsidR="006C691E">
        <w:t xml:space="preserve">takich jak </w:t>
      </w:r>
      <w:r>
        <w:t>niemożliwoś</w:t>
      </w:r>
      <w:r w:rsidR="006C691E">
        <w:t>ć</w:t>
      </w:r>
      <w:r>
        <w:t xml:space="preserve"> zapewnienia obsługi w układzie „drzwi – drzwi” a także niska efektywność ekonomiczna transportu publicznego na rzadziej zaludnionych obszarach peryferii miasta i sąsiednich gmin. </w:t>
      </w:r>
      <w:r w:rsidR="006C691E">
        <w:t>Warto także zauważyć, że z</w:t>
      </w:r>
      <w:r>
        <w:t xml:space="preserve">apewnienie komfortu i bezpieczeństwa osób korzystających z aktywnych form mobilności (ruchu pieszych i rowerzystów) w pobliżu centrum miasta zmniejsza obciążenie pojazdów transportu publicznego </w:t>
      </w:r>
      <w:r w:rsidR="006C691E">
        <w:t xml:space="preserve">na odcinkach sieci transportu zbiorowego działającego w pobliżu centrum miasta. </w:t>
      </w:r>
    </w:p>
    <w:p w14:paraId="30189E15" w14:textId="097D61DE" w:rsidR="00247D40" w:rsidRDefault="00247D40" w:rsidP="00247D40">
      <w:pPr>
        <w:pStyle w:val="Akapitzlist"/>
        <w:ind w:left="360"/>
      </w:pPr>
      <w:r w:rsidRPr="00247D40">
        <w:rPr>
          <w:noProof/>
        </w:rPr>
        <w:drawing>
          <wp:inline distT="0" distB="0" distL="0" distR="0" wp14:anchorId="01231505" wp14:editId="29813E04">
            <wp:extent cx="5760720" cy="4737100"/>
            <wp:effectExtent l="0" t="0" r="0" b="635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2AA3" w14:textId="0ACCF299" w:rsidR="00247D40" w:rsidRDefault="00247D40" w:rsidP="00247D40">
      <w:pPr>
        <w:pStyle w:val="Akapitzlist"/>
        <w:ind w:left="360"/>
      </w:pPr>
      <w:r>
        <w:t>Fot.1: Składany bagażnik rowerowy firmy Sportworks stosowany powszechnie w ponad 2000 miastach USA i Kanady prezentowany na konferencji Velo-City w Vancouver w roku 2012. (rozłożenie bagażnika i umocowanie roweru przez pasażera przy pomocy ruchomego ramienia trwa ok.8 sekund, co nie wpływa na punktualność linii autobusowej).(źródło: zb</w:t>
      </w:r>
      <w:r w:rsidR="006C691E">
        <w:t>i</w:t>
      </w:r>
      <w:r>
        <w:t>ory własne P.Kuropatwińskiego).</w:t>
      </w:r>
    </w:p>
    <w:p w14:paraId="738384E9" w14:textId="26E9D90F" w:rsidR="00AF6F5B" w:rsidRDefault="00AF6F5B" w:rsidP="00247D40">
      <w:pPr>
        <w:pStyle w:val="Akapitzlist"/>
        <w:ind w:left="360"/>
      </w:pPr>
    </w:p>
    <w:p w14:paraId="7438ED29" w14:textId="46EF407F" w:rsidR="00643CAE" w:rsidRDefault="00643CAE" w:rsidP="00247D40">
      <w:pPr>
        <w:pStyle w:val="Akapitzlist"/>
        <w:ind w:left="360"/>
      </w:pPr>
    </w:p>
    <w:p w14:paraId="638A12B0" w14:textId="42FBDFE0" w:rsidR="00643CAE" w:rsidRDefault="00643CAE" w:rsidP="00247D40">
      <w:pPr>
        <w:pStyle w:val="Akapitzlist"/>
        <w:ind w:left="360"/>
      </w:pPr>
    </w:p>
    <w:p w14:paraId="5E69E39E" w14:textId="5A692DCA" w:rsidR="00AF6F5B" w:rsidRDefault="00AF6F5B" w:rsidP="00AF6F5B">
      <w:pPr>
        <w:pStyle w:val="Akapitzlist"/>
        <w:numPr>
          <w:ilvl w:val="0"/>
          <w:numId w:val="1"/>
        </w:numPr>
        <w:rPr>
          <w:b/>
          <w:bCs/>
        </w:rPr>
      </w:pPr>
      <w:r w:rsidRPr="00AF6F5B">
        <w:rPr>
          <w:b/>
          <w:bCs/>
        </w:rPr>
        <w:lastRenderedPageBreak/>
        <w:t>Wnioski ogóln</w:t>
      </w:r>
      <w:r>
        <w:rPr>
          <w:b/>
          <w:bCs/>
        </w:rPr>
        <w:t>e.</w:t>
      </w:r>
    </w:p>
    <w:p w14:paraId="6E0EE06C" w14:textId="77777777" w:rsidR="00DD6107" w:rsidRDefault="00DD6107" w:rsidP="00643CAE">
      <w:pPr>
        <w:pStyle w:val="Akapitzlist"/>
        <w:numPr>
          <w:ilvl w:val="1"/>
          <w:numId w:val="1"/>
        </w:numPr>
        <w:ind w:left="426"/>
        <w:jc w:val="both"/>
      </w:pPr>
      <w:r>
        <w:t xml:space="preserve">Znaczenie transportu rowerowego w Ostródzie, która jest miastem bardzo atrakcyjnie położonym nad jeziorami o stosunkowo płaskim ukształtowaniem terenu może ulec znaczącemu zwiększeniu, istotnie wpływając na jakość życia mieszkańców i jeszcze bardziej podnosząc swoją atrakcyjność dla przyjezdnych. </w:t>
      </w:r>
    </w:p>
    <w:p w14:paraId="04721059" w14:textId="45EE169B" w:rsidR="00643CAE" w:rsidRDefault="00DD6107" w:rsidP="0090751F">
      <w:pPr>
        <w:pStyle w:val="Akapitzlist"/>
        <w:numPr>
          <w:ilvl w:val="1"/>
          <w:numId w:val="1"/>
        </w:numPr>
        <w:ind w:left="426"/>
        <w:jc w:val="both"/>
      </w:pPr>
      <w:r>
        <w:t>Ważnym kierunkiem działania władz miasta powinno być poprawa komfortu i bezpieczeństwa osób chcących korzystać z roweru w przejazdach obligatoryjnych (do szkoły i do pracy) przez opracowanie i wdrożenie planu uwalniania wybranych ulic południowej części miasta położonych w pobliżu placówek edukacyjnych od jeżdżących i parkujących samochodów. Plan ten powinien być elementem całościowego planu rozwoju zrównoważonego systemu transportowego miasta, w którym ruch pieszych i rowerzystów powinien być traktowany priorytetowo</w:t>
      </w:r>
      <w:r>
        <w:t>, zgodnie z zasadami „nowego paradygmatu planowania transportu”</w:t>
      </w:r>
      <w:r w:rsidR="00643CAE">
        <w:t xml:space="preserve">. Podstawowe założenia tego „nowego paradygmatu planowania transportu” przedstawione są </w:t>
      </w:r>
      <w:r w:rsidR="005D325E">
        <w:t>w załączonej prezentacji (</w:t>
      </w:r>
      <w:r w:rsidR="005D325E" w:rsidRPr="005D325E">
        <w:t>Zmiany paradygmatu planowania transportu</w:t>
      </w:r>
      <w:r w:rsidR="005D325E">
        <w:t xml:space="preserve">. </w:t>
      </w:r>
      <w:r w:rsidR="005D325E" w:rsidRPr="005D325E">
        <w:t>Próba identyfikacji pożądanych kierunków w kontekście dyskusji o systemie transportowym Ostródy</w:t>
      </w:r>
      <w:r w:rsidR="005D325E">
        <w:t>)</w:t>
      </w:r>
      <w:r w:rsidR="005D325E" w:rsidRPr="005D325E">
        <w:rPr>
          <w:b/>
          <w:bCs/>
        </w:rPr>
        <w:t xml:space="preserve"> </w:t>
      </w:r>
      <w:r w:rsidR="005D325E">
        <w:t>z 2017 roku.</w:t>
      </w:r>
      <w:r w:rsidR="00643CAE">
        <w:t xml:space="preserve"> </w:t>
      </w:r>
    </w:p>
    <w:p w14:paraId="756A4FD1" w14:textId="682EA822" w:rsidR="00AF6F5B" w:rsidRDefault="00DD6107" w:rsidP="00643CAE">
      <w:pPr>
        <w:pStyle w:val="Akapitzlist"/>
        <w:numPr>
          <w:ilvl w:val="1"/>
          <w:numId w:val="1"/>
        </w:numPr>
        <w:ind w:left="426"/>
        <w:jc w:val="both"/>
      </w:pPr>
      <w:r>
        <w:t xml:space="preserve">Tworzenie udogodnień do parkowania rowerów (wiat zaopatrzonych w odpowiedniej jakości stojaki do przypinania rowerów) w pobliżu osiedli domów wielorodzinnych oraz ważnych celów codziennych podróży mieszkańców, takich jak placówki edukacyjne, szpitale, zakłady pracy oraz węzły komunikacji publicznej (stacja kolejowa, przystań Żeglugi Ostródzkiej) może być jednym z pierwszych kroków realizacji lokalnej polityki rowerowej. </w:t>
      </w:r>
    </w:p>
    <w:p w14:paraId="60F5117E" w14:textId="3A14C799" w:rsidR="005D325E" w:rsidRPr="00AF6F5B" w:rsidRDefault="005D325E" w:rsidP="005D325E">
      <w:pPr>
        <w:jc w:val="both"/>
      </w:pPr>
      <w:r>
        <w:t xml:space="preserve">Zał.: Prezentacja pt. </w:t>
      </w:r>
      <w:r w:rsidRPr="005D325E">
        <w:t>Zmiany paradygmatu planowania transportu</w:t>
      </w:r>
      <w:r>
        <w:t xml:space="preserve">. </w:t>
      </w:r>
      <w:r w:rsidRPr="005D325E">
        <w:t xml:space="preserve">Próba identyfikacji pożądanych kierunków </w:t>
      </w:r>
      <w:r w:rsidR="0030721E">
        <w:t xml:space="preserve">zmian </w:t>
      </w:r>
      <w:r w:rsidRPr="005D325E">
        <w:t>system</w:t>
      </w:r>
      <w:r w:rsidR="0030721E">
        <w:t>u</w:t>
      </w:r>
      <w:r w:rsidRPr="005D325E">
        <w:t xml:space="preserve"> transportow</w:t>
      </w:r>
      <w:r w:rsidR="0030721E">
        <w:t>ego</w:t>
      </w:r>
      <w:r w:rsidRPr="005D325E">
        <w:t xml:space="preserve"> Ostródy</w:t>
      </w:r>
      <w:r w:rsidR="0030721E">
        <w:t>.</w:t>
      </w:r>
    </w:p>
    <w:sectPr w:rsidR="005D325E" w:rsidRPr="00AF6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543D8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D024FA8"/>
    <w:multiLevelType w:val="multilevel"/>
    <w:tmpl w:val="173221C6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69F"/>
    <w:rsid w:val="00045C17"/>
    <w:rsid w:val="000E05CF"/>
    <w:rsid w:val="00191C46"/>
    <w:rsid w:val="00247D40"/>
    <w:rsid w:val="0027156A"/>
    <w:rsid w:val="0028518A"/>
    <w:rsid w:val="002C6004"/>
    <w:rsid w:val="002F5888"/>
    <w:rsid w:val="0030721E"/>
    <w:rsid w:val="003925B2"/>
    <w:rsid w:val="003C5D16"/>
    <w:rsid w:val="00400720"/>
    <w:rsid w:val="00462F67"/>
    <w:rsid w:val="00563576"/>
    <w:rsid w:val="00596F2D"/>
    <w:rsid w:val="005D325E"/>
    <w:rsid w:val="005E05B1"/>
    <w:rsid w:val="00643CAE"/>
    <w:rsid w:val="00672B1B"/>
    <w:rsid w:val="006A6802"/>
    <w:rsid w:val="006C0BB0"/>
    <w:rsid w:val="006C691E"/>
    <w:rsid w:val="007D7201"/>
    <w:rsid w:val="008556A5"/>
    <w:rsid w:val="00883295"/>
    <w:rsid w:val="00913509"/>
    <w:rsid w:val="00922E0C"/>
    <w:rsid w:val="00990862"/>
    <w:rsid w:val="009B1D3C"/>
    <w:rsid w:val="00AA769F"/>
    <w:rsid w:val="00AC4C21"/>
    <w:rsid w:val="00AE6169"/>
    <w:rsid w:val="00AF6F5B"/>
    <w:rsid w:val="00BA4242"/>
    <w:rsid w:val="00C31094"/>
    <w:rsid w:val="00C86812"/>
    <w:rsid w:val="00CC639E"/>
    <w:rsid w:val="00D36D6E"/>
    <w:rsid w:val="00D575FF"/>
    <w:rsid w:val="00DD6107"/>
    <w:rsid w:val="00E23088"/>
    <w:rsid w:val="00E319D0"/>
    <w:rsid w:val="00E54CB1"/>
    <w:rsid w:val="00EB44C0"/>
    <w:rsid w:val="00EC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1D49"/>
  <w15:chartTrackingRefBased/>
  <w15:docId w15:val="{3F73900F-4537-49A8-B1A8-8B08CEE1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6F2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31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319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1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2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kongresmobilnosci.pl/palio/html.run?_Instance=kma&amp;_PageID=226&amp;_Lang=pl&amp;_CatID=112&amp;_NewsID=332&amp;_CheckSum=-20318096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1994</Words>
  <Characters>11969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2020-12-08T11:28:00Z</dcterms:created>
  <dcterms:modified xsi:type="dcterms:W3CDTF">2020-12-09T11:11:00Z</dcterms:modified>
</cp:coreProperties>
</file>